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39" w:rsidRDefault="00C62139">
      <w:pPr>
        <w:pStyle w:val="ConsPlusTitle"/>
        <w:jc w:val="center"/>
      </w:pPr>
      <w:bookmarkStart w:id="0" w:name="_GoBack"/>
      <w:bookmarkEnd w:id="0"/>
      <w:r>
        <w:t>ПРАВИТЕЛЬСТВО БЕЛГОРОДСКОЙ ОБЛАСТИ</w:t>
      </w:r>
    </w:p>
    <w:p w:rsidR="00C62139" w:rsidRDefault="00C62139">
      <w:pPr>
        <w:pStyle w:val="ConsPlusTitle"/>
        <w:jc w:val="center"/>
      </w:pPr>
    </w:p>
    <w:p w:rsidR="00C62139" w:rsidRDefault="00C62139">
      <w:pPr>
        <w:pStyle w:val="ConsPlusTitle"/>
        <w:jc w:val="center"/>
      </w:pPr>
      <w:r>
        <w:t>ПОСТАНОВЛЕНИЕ</w:t>
      </w:r>
    </w:p>
    <w:p w:rsidR="00C62139" w:rsidRDefault="00C62139">
      <w:pPr>
        <w:pStyle w:val="ConsPlusTitle"/>
        <w:jc w:val="center"/>
      </w:pPr>
      <w:r>
        <w:t>от 22 ноября 2021 г. N 540-пп</w:t>
      </w:r>
    </w:p>
    <w:p w:rsidR="00C62139" w:rsidRDefault="00C62139">
      <w:pPr>
        <w:pStyle w:val="ConsPlusTitle"/>
        <w:jc w:val="center"/>
      </w:pPr>
    </w:p>
    <w:p w:rsidR="00C62139" w:rsidRDefault="00C62139">
      <w:pPr>
        <w:pStyle w:val="ConsPlusTitle"/>
        <w:jc w:val="center"/>
      </w:pPr>
      <w:r>
        <w:t>О ВНЕСЕНИИ ИЗМЕНЕНИЙ В ПОСТАНОВЛЕНИЕ ПРАВИТЕЛЬСТВА</w:t>
      </w:r>
    </w:p>
    <w:p w:rsidR="00C62139" w:rsidRDefault="00C62139">
      <w:pPr>
        <w:pStyle w:val="ConsPlusTitle"/>
        <w:jc w:val="center"/>
      </w:pPr>
      <w:r>
        <w:t>БЕЛГОРОДСКОЙ ОБЛАСТИ ОТ 15 ИЮНЯ 2020 ГОДА N 261-ПП</w:t>
      </w:r>
    </w:p>
    <w:p w:rsidR="00C62139" w:rsidRDefault="00C62139">
      <w:pPr>
        <w:pStyle w:val="ConsPlusNormal"/>
        <w:jc w:val="both"/>
      </w:pPr>
    </w:p>
    <w:p w:rsidR="00C62139" w:rsidRDefault="00C62139">
      <w:pPr>
        <w:pStyle w:val="ConsPlusNormal"/>
        <w:ind w:firstLine="540"/>
        <w:jc w:val="both"/>
      </w:pPr>
      <w:r>
        <w:t>В целях приведения нормативных правовых актов Белгородской области в соответствие с действующим законодательством Правительство Белгородской области постановляет:</w:t>
      </w:r>
    </w:p>
    <w:p w:rsidR="00C62139" w:rsidRDefault="00C62139">
      <w:pPr>
        <w:pStyle w:val="ConsPlusNormal"/>
        <w:jc w:val="both"/>
      </w:pPr>
    </w:p>
    <w:p w:rsidR="00C62139" w:rsidRDefault="00C62139">
      <w:pPr>
        <w:pStyle w:val="ConsPlusNormal"/>
        <w:ind w:firstLine="540"/>
        <w:jc w:val="both"/>
      </w:pPr>
      <w:r>
        <w:t xml:space="preserve">1. Внести следующие изменения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Белгородской области от 15 июня 2020 года N 261-пп "Об утверждении Порядка предоставления субсидий отдельным категориям граждан на возмещение части затрат на уплату процентов за пользование жилищным (ипотечным) кредитом (займом), полученным в кредитных или иных организациях":</w:t>
      </w:r>
    </w:p>
    <w:p w:rsidR="00C62139" w:rsidRDefault="00C62139">
      <w:pPr>
        <w:pStyle w:val="ConsPlusNormal"/>
        <w:spacing w:before="240"/>
        <w:ind w:firstLine="540"/>
        <w:jc w:val="both"/>
      </w:pPr>
      <w:r>
        <w:t xml:space="preserve">- в </w:t>
      </w:r>
      <w:hyperlink r:id="rId6" w:history="1">
        <w:r>
          <w:rPr>
            <w:color w:val="0000FF"/>
          </w:rPr>
          <w:t>преамбуле</w:t>
        </w:r>
      </w:hyperlink>
      <w:r>
        <w:t xml:space="preserve"> постановления слова "в 2020 году" заменить словами "в 2020 - 2022 годах";</w:t>
      </w:r>
    </w:p>
    <w:p w:rsidR="00C62139" w:rsidRDefault="00C62139">
      <w:pPr>
        <w:pStyle w:val="ConsPlusNormal"/>
        <w:spacing w:before="240"/>
        <w:ind w:firstLine="540"/>
        <w:jc w:val="both"/>
      </w:pPr>
      <w:r>
        <w:t xml:space="preserve">- в </w:t>
      </w:r>
      <w:hyperlink r:id="rId7" w:history="1">
        <w:r>
          <w:rPr>
            <w:color w:val="0000FF"/>
          </w:rPr>
          <w:t>пункте 3</w:t>
        </w:r>
      </w:hyperlink>
      <w:r>
        <w:t xml:space="preserve"> постановления слова "Глаголев Е.С." заменить словами "Базаров В.В.";</w:t>
      </w:r>
    </w:p>
    <w:p w:rsidR="00C62139" w:rsidRDefault="00C62139">
      <w:pPr>
        <w:pStyle w:val="ConsPlusNormal"/>
        <w:spacing w:before="240"/>
        <w:ind w:firstLine="540"/>
        <w:jc w:val="both"/>
      </w:pPr>
      <w:r>
        <w:t xml:space="preserve">- в </w:t>
      </w:r>
      <w:hyperlink r:id="rId8" w:history="1">
        <w:r>
          <w:rPr>
            <w:color w:val="0000FF"/>
          </w:rPr>
          <w:t>Порядок</w:t>
        </w:r>
      </w:hyperlink>
      <w:r>
        <w:t xml:space="preserve"> предоставления субсидий отдельным категориям граждан на возмещение части затрат на уплату процентов за пользование жилищным (ипотечным) кредитом (займом), полученным в кредитных или иных организациях (далее - Порядок), утвержденный в пункте 1 названного постановления:</w:t>
      </w:r>
    </w:p>
    <w:p w:rsidR="00C62139" w:rsidRDefault="00F8709F">
      <w:pPr>
        <w:pStyle w:val="ConsPlusNormal"/>
        <w:spacing w:before="240"/>
        <w:ind w:firstLine="540"/>
        <w:jc w:val="both"/>
      </w:pPr>
      <w:hyperlink r:id="rId9" w:history="1">
        <w:r w:rsidR="00C62139">
          <w:rPr>
            <w:color w:val="0000FF"/>
          </w:rPr>
          <w:t>пункт 1</w:t>
        </w:r>
      </w:hyperlink>
      <w:r w:rsidR="00C62139">
        <w:t xml:space="preserve"> Порядка изложить в следующей редакции:</w:t>
      </w:r>
    </w:p>
    <w:p w:rsidR="00C62139" w:rsidRDefault="00C62139">
      <w:pPr>
        <w:pStyle w:val="ConsPlusNormal"/>
        <w:spacing w:before="240"/>
        <w:ind w:firstLine="540"/>
        <w:jc w:val="both"/>
      </w:pPr>
      <w:r>
        <w:t xml:space="preserve">"1. </w:t>
      </w:r>
      <w:proofErr w:type="gramStart"/>
      <w:r>
        <w:t>Порядок предоставления субсидий отдельным категориям граждан на возмещение части затрат на уплату процентов за пользование жилищным (ипотечным) кредитом (займом), полученным в кредитных или иных организациях (далее - Порядок), регламентирует порядок предоставления субсидий отдельным категориям граждан на возмещение части затрат на уплату процентов за пользование жилищным (ипотечным) кредитом (займом) в течение 5 лет с момента заключения договора по предоставлению</w:t>
      </w:r>
      <w:proofErr w:type="gramEnd"/>
      <w:r>
        <w:t xml:space="preserve"> жилищного (ипотечного) кредита (займа), в случае если такой договор заключен в период:</w:t>
      </w:r>
    </w:p>
    <w:p w:rsidR="00C62139" w:rsidRDefault="00C62139">
      <w:pPr>
        <w:pStyle w:val="ConsPlusNormal"/>
        <w:spacing w:before="240"/>
        <w:ind w:firstLine="540"/>
        <w:jc w:val="both"/>
      </w:pPr>
      <w:r>
        <w:t>- с 17 апреля 2020 года по 1 июля 2021 года (включительно) на сумму до 6 миллионов рублей (включительно) по ставке за пользование жилищным (ипотечным) кредитом (займом) не выше 6,5 процента годовых;</w:t>
      </w:r>
    </w:p>
    <w:p w:rsidR="00C62139" w:rsidRDefault="00C62139">
      <w:pPr>
        <w:pStyle w:val="ConsPlusNormal"/>
        <w:spacing w:before="240"/>
        <w:ind w:firstLine="540"/>
        <w:jc w:val="both"/>
      </w:pPr>
      <w:r>
        <w:t>- с 2 июля 2021 года по 1 июля 2022 года (включительно) на сумму до 3 миллионов рублей (включительно) по ставке за пользование жилищным (ипотечным) кредитом (займом) не выше 7 процентов годовых (далее - субсидия).</w:t>
      </w:r>
    </w:p>
    <w:p w:rsidR="00C62139" w:rsidRDefault="00C62139">
      <w:pPr>
        <w:pStyle w:val="ConsPlusNormal"/>
        <w:spacing w:before="240"/>
        <w:ind w:firstLine="540"/>
        <w:jc w:val="both"/>
      </w:pPr>
      <w:proofErr w:type="gramStart"/>
      <w:r>
        <w:t xml:space="preserve">Субсидия предоставляется также гражданам, заключившим указанные в абзаце первом настоящего пункта договоры с кредитной или иной организацией по ставке выше 6,5 процента годовых - по кредитным договорам, заключенным до 1 июля 2021 года (включительно), и выше 7 процентов годовых - по кредитным договорам, заключенным начиная с 2 июля 2021 года (включительно) в случаях, установленных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апреля 2020</w:t>
      </w:r>
      <w:proofErr w:type="gramEnd"/>
      <w:r>
        <w:t xml:space="preserve"> года N 566 "Об утверждении Правил возмещения кредитным и иным организациям недополученных доходов по </w:t>
      </w:r>
      <w:r>
        <w:lastRenderedPageBreak/>
        <w:t>жилищным (ипотечным) кредитам (займам), выданным гражданам Российской Федерации в 2020 - 2022 годах"</w:t>
      </w:r>
      <w:proofErr w:type="gramStart"/>
      <w:r>
        <w:t>."</w:t>
      </w:r>
      <w:proofErr w:type="gramEnd"/>
      <w:r>
        <w:t>;</w:t>
      </w:r>
    </w:p>
    <w:p w:rsidR="00C62139" w:rsidRDefault="00F8709F">
      <w:pPr>
        <w:pStyle w:val="ConsPlusNormal"/>
        <w:spacing w:before="240"/>
        <w:ind w:firstLine="540"/>
        <w:jc w:val="both"/>
      </w:pPr>
      <w:hyperlink r:id="rId11" w:history="1">
        <w:r w:rsidR="00C62139">
          <w:rPr>
            <w:color w:val="0000FF"/>
          </w:rPr>
          <w:t>пункт 3</w:t>
        </w:r>
      </w:hyperlink>
      <w:r w:rsidR="00C62139">
        <w:t xml:space="preserve"> Порядка изложить в следующей редакции:</w:t>
      </w:r>
    </w:p>
    <w:p w:rsidR="00C62139" w:rsidRDefault="00C62139">
      <w:pPr>
        <w:pStyle w:val="ConsPlusNormal"/>
        <w:spacing w:before="240"/>
        <w:ind w:firstLine="540"/>
        <w:jc w:val="both"/>
      </w:pPr>
      <w:r>
        <w:t>"3. Субсидии предоставляются только по кредитам (займам), выданным:</w:t>
      </w:r>
    </w:p>
    <w:p w:rsidR="00C62139" w:rsidRDefault="00C62139">
      <w:pPr>
        <w:pStyle w:val="ConsPlusNormal"/>
        <w:spacing w:before="240"/>
        <w:ind w:firstLine="540"/>
        <w:jc w:val="both"/>
      </w:pPr>
      <w:bookmarkStart w:id="1" w:name="P22"/>
      <w:bookmarkEnd w:id="1"/>
      <w:proofErr w:type="gramStart"/>
      <w:r>
        <w:t xml:space="preserve">- для приобретения заемщиками у юридических лиц (за исключением инвестиционных фондов, в том числе их управляющих компаний) жилых помещений, находящихся на этапе строительства, по договорам участия в долевом строительстве или заключенным заемщиками с юридическими лицами договорам уступки права требования по договорам участия в долевом строительстве в соответствии с положениями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30 декабря 2004 года N 214-ФЗ "Об участии в</w:t>
      </w:r>
      <w:proofErr w:type="gramEnd"/>
      <w:r>
        <w:t xml:space="preserve"> долевом </w:t>
      </w:r>
      <w:proofErr w:type="gramStart"/>
      <w:r>
        <w:t>строительстве</w:t>
      </w:r>
      <w:proofErr w:type="gramEnd"/>
      <w:r>
        <w:t xml:space="preserve">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C62139" w:rsidRDefault="00C62139">
      <w:pPr>
        <w:pStyle w:val="ConsPlusNormal"/>
        <w:spacing w:before="240"/>
        <w:ind w:firstLine="540"/>
        <w:jc w:val="both"/>
      </w:pPr>
      <w:bookmarkStart w:id="2" w:name="P23"/>
      <w:bookmarkEnd w:id="2"/>
      <w:r>
        <w:t>- для приобретения заемщиками жилых помещений у застройщиков по договорам купли-продажи в многоквартирных домах и домах блокированной застройки;</w:t>
      </w:r>
    </w:p>
    <w:p w:rsidR="00C62139" w:rsidRDefault="00C6213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6213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139" w:rsidRDefault="00C6213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139" w:rsidRDefault="00C621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2139" w:rsidRDefault="00C62139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14 п. 1 </w:t>
            </w:r>
            <w:hyperlink w:anchor="P51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18.10.2020.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139" w:rsidRDefault="00C62139"/>
        </w:tc>
      </w:tr>
    </w:tbl>
    <w:p w:rsidR="00C62139" w:rsidRDefault="00C62139">
      <w:pPr>
        <w:pStyle w:val="ConsPlusNormal"/>
        <w:spacing w:before="300"/>
        <w:ind w:firstLine="540"/>
        <w:jc w:val="both"/>
      </w:pPr>
      <w:bookmarkStart w:id="3" w:name="P25"/>
      <w:bookmarkEnd w:id="3"/>
      <w:r>
        <w:t>- для приобретения заемщиками у застройщиков - юридических лиц (за исключением инвестиционных фондов, в том числе их управляющих компаний) или у застройщиков - индивидуальных предпринимателей индивидуальных жилых домов с земельными участками по договорам купли-продажи, за исключением индивидуальных жилых домов, указанных в пятом абзаце настоящего пункта;</w:t>
      </w:r>
    </w:p>
    <w:p w:rsidR="00C62139" w:rsidRDefault="00C6213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6213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139" w:rsidRDefault="00C6213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139" w:rsidRDefault="00C621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2139" w:rsidRDefault="00C62139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15 п. 1 </w:t>
            </w:r>
            <w:hyperlink w:anchor="P51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18.10.2020.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139" w:rsidRDefault="00C62139"/>
        </w:tc>
      </w:tr>
    </w:tbl>
    <w:p w:rsidR="00C62139" w:rsidRDefault="00C62139">
      <w:pPr>
        <w:pStyle w:val="ConsPlusNormal"/>
        <w:spacing w:before="300"/>
        <w:ind w:firstLine="540"/>
        <w:jc w:val="both"/>
      </w:pPr>
      <w:proofErr w:type="gramStart"/>
      <w:r>
        <w:t>- для приобретения заемщиками у юридических лиц (за исключением инвестиционных фондов, в том числе их управляющих компаний) или у индивидуальных предпринимателей индивидуальных жилых домов на земельных участках по договорам купли-продажи, в соответствии с которыми юридические лица или индивидуальные предприниматели обязуются в будущем передать заемщикам в собственность индивидуальные жилые дома на земельных участках, которые будут созданы после заключения таких договоров, и указанные</w:t>
      </w:r>
      <w:proofErr w:type="gramEnd"/>
      <w:r>
        <w:t xml:space="preserve"> земельные участки;</w:t>
      </w:r>
    </w:p>
    <w:p w:rsidR="00C62139" w:rsidRDefault="00C6213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6213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139" w:rsidRDefault="00C6213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139" w:rsidRDefault="00C621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2139" w:rsidRDefault="00C62139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16 п. 1 </w:t>
            </w:r>
            <w:hyperlink w:anchor="P51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18.10.2020.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139" w:rsidRDefault="00C62139"/>
        </w:tc>
      </w:tr>
    </w:tbl>
    <w:p w:rsidR="00C62139" w:rsidRDefault="00C62139">
      <w:pPr>
        <w:pStyle w:val="ConsPlusNormal"/>
        <w:spacing w:before="300"/>
        <w:ind w:firstLine="540"/>
        <w:jc w:val="both"/>
      </w:pPr>
      <w:bookmarkStart w:id="4" w:name="P29"/>
      <w:bookmarkEnd w:id="4"/>
      <w:proofErr w:type="gramStart"/>
      <w:r>
        <w:t>- для оплаты заемщиками работ по строительству индивидуальных жилых домов на земельных участках, если указанное строительство осуществляется по одному или нескольким договорам подряда, заключенным заемщиками с юридическими лицами или индивидуальными предпринимателями, или для приобретения заемщиками земельных участков по договорам купли-продажи и оплаты работ по строительству на них индивидуальных жилых домов, если указанное строительство осуществляется по одному или нескольким договорам подряда, заключенным</w:t>
      </w:r>
      <w:proofErr w:type="gramEnd"/>
      <w:r>
        <w:t xml:space="preserve"> заемщиками с юридическими лицами или индивидуальными предпринимателями.</w:t>
      </w:r>
    </w:p>
    <w:p w:rsidR="00C62139" w:rsidRDefault="00C6213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6213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139" w:rsidRDefault="00C6213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139" w:rsidRDefault="00C621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2139" w:rsidRDefault="00C62139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17 п. 1 </w:t>
            </w:r>
            <w:hyperlink w:anchor="P51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18.10.2020.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139" w:rsidRDefault="00C62139"/>
        </w:tc>
      </w:tr>
    </w:tbl>
    <w:p w:rsidR="00C62139" w:rsidRDefault="00C62139">
      <w:pPr>
        <w:pStyle w:val="ConsPlusNormal"/>
        <w:spacing w:before="300"/>
        <w:ind w:firstLine="540"/>
        <w:jc w:val="both"/>
      </w:pPr>
      <w:bookmarkStart w:id="5" w:name="P31"/>
      <w:bookmarkEnd w:id="5"/>
      <w:r>
        <w:lastRenderedPageBreak/>
        <w:t xml:space="preserve">Кредитный договор для целей, указанных во </w:t>
      </w:r>
      <w:hyperlink w:anchor="P22" w:history="1">
        <w:r>
          <w:rPr>
            <w:color w:val="0000FF"/>
          </w:rPr>
          <w:t>втором</w:t>
        </w:r>
      </w:hyperlink>
      <w:r>
        <w:t xml:space="preserve"> и </w:t>
      </w:r>
      <w:hyperlink w:anchor="P23" w:history="1">
        <w:r>
          <w:rPr>
            <w:color w:val="0000FF"/>
          </w:rPr>
          <w:t>третьем абзацах пункта 3</w:t>
        </w:r>
      </w:hyperlink>
      <w:r>
        <w:t xml:space="preserve"> Порядка, должен быть заключен с 17 апреля 2020 года по 1 июля 2022 года (включительно), а для целей, указанных в </w:t>
      </w:r>
      <w:hyperlink w:anchor="P25" w:history="1">
        <w:r>
          <w:rPr>
            <w:color w:val="0000FF"/>
          </w:rPr>
          <w:t>четвертом</w:t>
        </w:r>
      </w:hyperlink>
      <w:r>
        <w:t xml:space="preserve"> - </w:t>
      </w:r>
      <w:hyperlink w:anchor="P29" w:history="1">
        <w:r>
          <w:rPr>
            <w:color w:val="0000FF"/>
          </w:rPr>
          <w:t>шестом абзацах пункта 3</w:t>
        </w:r>
      </w:hyperlink>
      <w:r>
        <w:t xml:space="preserve"> Порядка, - с 18 октября 2021 года по 1 июля 2022 года (включительно).</w:t>
      </w:r>
    </w:p>
    <w:p w:rsidR="00C62139" w:rsidRDefault="00C62139">
      <w:pPr>
        <w:pStyle w:val="ConsPlusNormal"/>
        <w:spacing w:before="240"/>
        <w:ind w:firstLine="540"/>
        <w:jc w:val="both"/>
      </w:pPr>
      <w:r>
        <w:t>Перечисление субсидий на уплату иных процентов, штрафов, комиссий и пеней за просрочку исполнения обязательств по договору ипотечного кредитования или договору займа не допускается</w:t>
      </w:r>
      <w:proofErr w:type="gramStart"/>
      <w:r>
        <w:t>.";</w:t>
      </w:r>
      <w:proofErr w:type="gramEnd"/>
    </w:p>
    <w:p w:rsidR="00C62139" w:rsidRDefault="00C6213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6213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139" w:rsidRDefault="00C6213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139" w:rsidRDefault="00C621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2139" w:rsidRDefault="00C62139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19 п. 1 </w:t>
            </w:r>
            <w:hyperlink w:anchor="P51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18.10.2020.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139" w:rsidRDefault="00C62139"/>
        </w:tc>
      </w:tr>
    </w:tbl>
    <w:p w:rsidR="00C62139" w:rsidRDefault="00C62139">
      <w:pPr>
        <w:pStyle w:val="ConsPlusNormal"/>
        <w:spacing w:before="300"/>
        <w:ind w:firstLine="540"/>
        <w:jc w:val="both"/>
      </w:pPr>
      <w:bookmarkStart w:id="6" w:name="P34"/>
      <w:bookmarkEnd w:id="6"/>
      <w:r>
        <w:t xml:space="preserve">в </w:t>
      </w:r>
      <w:hyperlink r:id="rId13" w:history="1">
        <w:r>
          <w:rPr>
            <w:color w:val="0000FF"/>
          </w:rPr>
          <w:t>первом абзаце пункта 4</w:t>
        </w:r>
      </w:hyperlink>
      <w:r>
        <w:t xml:space="preserve"> Порядка слова "Приобретенное жилое помещение (в том числе являющееся объектом долевого строительства) должно" заменить словами "Приобретенное жилое помещение (в том числе являющееся объектом долевого строительства) или индивидуальный жилой дом с земельным участком должны", далее по тексту;</w:t>
      </w:r>
    </w:p>
    <w:p w:rsidR="00C62139" w:rsidRDefault="00C6213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6213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139" w:rsidRDefault="00C6213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139" w:rsidRDefault="00C621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2139" w:rsidRDefault="00C62139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20 п. 1 </w:t>
            </w:r>
            <w:hyperlink w:anchor="P51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18.10.2020.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139" w:rsidRDefault="00C62139"/>
        </w:tc>
      </w:tr>
    </w:tbl>
    <w:p w:rsidR="00C62139" w:rsidRDefault="00C62139">
      <w:pPr>
        <w:pStyle w:val="ConsPlusNormal"/>
        <w:spacing w:before="300"/>
        <w:ind w:firstLine="540"/>
        <w:jc w:val="both"/>
      </w:pPr>
      <w:r>
        <w:t xml:space="preserve">во </w:t>
      </w:r>
      <w:hyperlink r:id="rId14" w:history="1">
        <w:r>
          <w:rPr>
            <w:color w:val="0000FF"/>
          </w:rPr>
          <w:t>втором абзаце пункта 4</w:t>
        </w:r>
      </w:hyperlink>
      <w:r>
        <w:t xml:space="preserve"> Порядка слова "Жилое помещение (в том числе являющееся объектом долевого строительства), приобретенное" заменить словами "Жилое помещение (в том числе являющееся объектом долевого строительства) или индивидуальный жилой дом с земельным участком, приобретенные", далее по тексту;</w:t>
      </w:r>
    </w:p>
    <w:p w:rsidR="00C62139" w:rsidRDefault="00C6213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6213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139" w:rsidRDefault="00C6213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139" w:rsidRDefault="00C621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2139" w:rsidRDefault="00C62139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21 п. 1 </w:t>
            </w:r>
            <w:hyperlink w:anchor="P51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18.10.2020.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139" w:rsidRDefault="00C62139"/>
        </w:tc>
      </w:tr>
    </w:tbl>
    <w:p w:rsidR="00C62139" w:rsidRDefault="00F8709F">
      <w:pPr>
        <w:pStyle w:val="ConsPlusNormal"/>
        <w:spacing w:before="300"/>
        <w:ind w:firstLine="540"/>
        <w:jc w:val="both"/>
      </w:pPr>
      <w:hyperlink r:id="rId15" w:history="1">
        <w:r w:rsidR="00C62139">
          <w:rPr>
            <w:color w:val="0000FF"/>
          </w:rPr>
          <w:t>пункт 6</w:t>
        </w:r>
      </w:hyperlink>
      <w:r w:rsidR="00C62139">
        <w:t xml:space="preserve"> Порядка дополнить подпунктом 5 следующего содержания:</w:t>
      </w:r>
    </w:p>
    <w:p w:rsidR="00C62139" w:rsidRDefault="00C6213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6213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139" w:rsidRDefault="00C6213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139" w:rsidRDefault="00C621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2139" w:rsidRDefault="00C62139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22 п. 1 </w:t>
            </w:r>
            <w:hyperlink w:anchor="P51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18.10.2020.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139" w:rsidRDefault="00C62139"/>
        </w:tc>
      </w:tr>
    </w:tbl>
    <w:p w:rsidR="00C62139" w:rsidRDefault="00C62139">
      <w:pPr>
        <w:pStyle w:val="ConsPlusNormal"/>
        <w:spacing w:before="300"/>
        <w:ind w:firstLine="540"/>
        <w:jc w:val="both"/>
      </w:pPr>
      <w:r>
        <w:t>"5) копия договора подряда (в случаях, предусмотренных шестым абзацем пункта 3 Порядка)</w:t>
      </w:r>
      <w:proofErr w:type="gramStart"/>
      <w:r>
        <w:t>."</w:t>
      </w:r>
      <w:proofErr w:type="gramEnd"/>
      <w:r>
        <w:t>;</w:t>
      </w:r>
    </w:p>
    <w:p w:rsidR="00C62139" w:rsidRDefault="00C6213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6213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139" w:rsidRDefault="00C6213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139" w:rsidRDefault="00C621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2139" w:rsidRDefault="00C62139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23 п. 1 </w:t>
            </w:r>
            <w:hyperlink w:anchor="P51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18.10.2020.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139" w:rsidRDefault="00C62139"/>
        </w:tc>
      </w:tr>
    </w:tbl>
    <w:p w:rsidR="00C62139" w:rsidRDefault="00C62139">
      <w:pPr>
        <w:pStyle w:val="ConsPlusNormal"/>
        <w:spacing w:before="300"/>
        <w:ind w:firstLine="540"/>
        <w:jc w:val="both"/>
      </w:pPr>
      <w:bookmarkStart w:id="7" w:name="P42"/>
      <w:bookmarkEnd w:id="7"/>
      <w:r>
        <w:t xml:space="preserve">в </w:t>
      </w:r>
      <w:hyperlink r:id="rId16" w:history="1">
        <w:r>
          <w:rPr>
            <w:color w:val="0000FF"/>
          </w:rPr>
          <w:t>подпункте 3 пункта 10</w:t>
        </w:r>
      </w:hyperlink>
      <w:r>
        <w:t xml:space="preserve"> Порядка слова "приобретенного жилого помещения (в том числе являющегося объектом долевого строительства)" заменить словами "приобретенного жилого помещения (в том числе являющегося объектом долевого строительства) или индивидуального жилого дома с земельным участком", далее по тексту;</w:t>
      </w:r>
    </w:p>
    <w:p w:rsidR="00C62139" w:rsidRDefault="00C62139">
      <w:pPr>
        <w:pStyle w:val="ConsPlusNormal"/>
        <w:spacing w:before="240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заголовок</w:t>
        </w:r>
      </w:hyperlink>
      <w:r>
        <w:t xml:space="preserve"> к тексту приложения N 1 к Порядку изложить в следующей редакции:</w:t>
      </w:r>
    </w:p>
    <w:p w:rsidR="00C62139" w:rsidRDefault="00C62139">
      <w:pPr>
        <w:pStyle w:val="ConsPlusNormal"/>
        <w:spacing w:before="240"/>
        <w:ind w:firstLine="540"/>
        <w:jc w:val="both"/>
      </w:pPr>
      <w:r>
        <w:t>"Заявление о предоставлении субсидии отдельным категориям граждан на возмещение части затрат на уплату процентов за пользование жилищным (ипотечным) кредитом (займом) в течение 5 лет с момента заключения договора по предоставлению жилищного (ипотечного) кредита (займа)";</w:t>
      </w:r>
    </w:p>
    <w:p w:rsidR="00C62139" w:rsidRDefault="00C62139">
      <w:pPr>
        <w:pStyle w:val="ConsPlusNormal"/>
        <w:spacing w:before="240"/>
        <w:ind w:firstLine="540"/>
        <w:jc w:val="both"/>
      </w:pPr>
      <w:r>
        <w:lastRenderedPageBreak/>
        <w:t xml:space="preserve">- </w:t>
      </w:r>
      <w:hyperlink r:id="rId18" w:history="1">
        <w:r>
          <w:rPr>
            <w:color w:val="0000FF"/>
          </w:rPr>
          <w:t>заголовок</w:t>
        </w:r>
      </w:hyperlink>
      <w:r>
        <w:t xml:space="preserve"> к тексту приложения N 2 к Порядку изложить в следующей редакции:</w:t>
      </w:r>
    </w:p>
    <w:p w:rsidR="00C62139" w:rsidRDefault="00C62139">
      <w:pPr>
        <w:pStyle w:val="ConsPlusNormal"/>
        <w:spacing w:before="240"/>
        <w:ind w:firstLine="540"/>
        <w:jc w:val="both"/>
      </w:pPr>
      <w:r>
        <w:t xml:space="preserve">"Заявка </w:t>
      </w:r>
      <w:proofErr w:type="gramStart"/>
      <w:r>
        <w:t>на перечисление денежных средств на предоставление субсидии отдельным категориям граждан на возмещение части затрат на уплату процентов за пользование</w:t>
      </w:r>
      <w:proofErr w:type="gramEnd"/>
      <w:r>
        <w:t xml:space="preserve"> жилищным (ипотечным) кредитом (займом) в течение 5 лет с момента заключения договора по предоставлению жилищного (ипотечного) кредита (займа)".</w:t>
      </w:r>
    </w:p>
    <w:p w:rsidR="00C62139" w:rsidRDefault="00C62139">
      <w:pPr>
        <w:pStyle w:val="ConsPlusNormal"/>
        <w:jc w:val="both"/>
      </w:pPr>
    </w:p>
    <w:p w:rsidR="00C62139" w:rsidRDefault="00C62139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департамент строительства и транспорта Белгородской области (Базаров В.В.).</w:t>
      </w:r>
    </w:p>
    <w:p w:rsidR="00C62139" w:rsidRDefault="00C62139">
      <w:pPr>
        <w:pStyle w:val="ConsPlusNormal"/>
        <w:jc w:val="both"/>
      </w:pPr>
    </w:p>
    <w:p w:rsidR="00C62139" w:rsidRDefault="00C62139">
      <w:pPr>
        <w:pStyle w:val="ConsPlusNormal"/>
        <w:ind w:firstLine="540"/>
        <w:jc w:val="both"/>
      </w:pPr>
      <w:r>
        <w:t>3. Настоящее постановление вступает в силу со дня его официального опубликования и распространяется на правоотношения, возникшие с 2 июля 2021 года.</w:t>
      </w:r>
    </w:p>
    <w:p w:rsidR="00C62139" w:rsidRDefault="00C62139">
      <w:pPr>
        <w:pStyle w:val="ConsPlusNormal"/>
        <w:spacing w:before="240"/>
        <w:ind w:firstLine="540"/>
        <w:jc w:val="both"/>
      </w:pPr>
      <w:bookmarkStart w:id="8" w:name="P51"/>
      <w:bookmarkEnd w:id="8"/>
      <w:r>
        <w:t xml:space="preserve">Действие положений </w:t>
      </w:r>
      <w:hyperlink w:anchor="P25" w:history="1">
        <w:r>
          <w:rPr>
            <w:color w:val="0000FF"/>
          </w:rPr>
          <w:t>четырнадцатого</w:t>
        </w:r>
      </w:hyperlink>
      <w:r>
        <w:t xml:space="preserve"> - </w:t>
      </w:r>
      <w:hyperlink w:anchor="P31" w:history="1">
        <w:r>
          <w:rPr>
            <w:color w:val="0000FF"/>
          </w:rPr>
          <w:t>семнадцатого абзацев</w:t>
        </w:r>
      </w:hyperlink>
      <w:r>
        <w:t xml:space="preserve">, а также </w:t>
      </w:r>
      <w:hyperlink w:anchor="P34" w:history="1">
        <w:r>
          <w:rPr>
            <w:color w:val="0000FF"/>
          </w:rPr>
          <w:t>девятнадцатого</w:t>
        </w:r>
      </w:hyperlink>
      <w:r>
        <w:t xml:space="preserve"> - </w:t>
      </w:r>
      <w:hyperlink w:anchor="P42" w:history="1">
        <w:r>
          <w:rPr>
            <w:color w:val="0000FF"/>
          </w:rPr>
          <w:t>двадцать третьего абзацев пункта 1</w:t>
        </w:r>
      </w:hyperlink>
      <w:r>
        <w:t xml:space="preserve"> настоящего постановления распространяется на правоотношения, возникшие с 18 октября 2020 года.</w:t>
      </w:r>
    </w:p>
    <w:p w:rsidR="00C62139" w:rsidRDefault="00C62139">
      <w:pPr>
        <w:pStyle w:val="ConsPlusNormal"/>
        <w:jc w:val="both"/>
      </w:pPr>
    </w:p>
    <w:p w:rsidR="00C62139" w:rsidRDefault="00C62139">
      <w:pPr>
        <w:pStyle w:val="ConsPlusNormal"/>
        <w:jc w:val="right"/>
      </w:pPr>
      <w:r>
        <w:t>Губернатор Белгородской области</w:t>
      </w:r>
    </w:p>
    <w:p w:rsidR="00C62139" w:rsidRDefault="00C62139">
      <w:pPr>
        <w:pStyle w:val="ConsPlusNormal"/>
        <w:jc w:val="right"/>
      </w:pPr>
      <w:r>
        <w:t>В.В.ГЛАДКОВ</w:t>
      </w:r>
    </w:p>
    <w:p w:rsidR="00C62139" w:rsidRDefault="00C62139">
      <w:pPr>
        <w:pStyle w:val="ConsPlusNormal"/>
        <w:jc w:val="both"/>
      </w:pPr>
    </w:p>
    <w:p w:rsidR="00C62139" w:rsidRDefault="00C62139">
      <w:pPr>
        <w:pStyle w:val="ConsPlusNormal"/>
        <w:jc w:val="both"/>
      </w:pPr>
    </w:p>
    <w:p w:rsidR="00C62139" w:rsidRDefault="00C621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5C32" w:rsidRDefault="00F8709F"/>
    <w:sectPr w:rsidR="007F5C32" w:rsidSect="00710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39"/>
    <w:rsid w:val="002D6E85"/>
    <w:rsid w:val="0082173B"/>
    <w:rsid w:val="00860132"/>
    <w:rsid w:val="00AB38A2"/>
    <w:rsid w:val="00C62139"/>
    <w:rsid w:val="00F8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A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8A2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rsid w:val="00C621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621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C621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A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8A2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rsid w:val="00C621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621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C621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AB96B1FF979199138776D436A19EA097EB946873F984D579517D634B877FC965503E8A32B70971FC4BAD85D7BB546D80A8CF495D963238192F8EA8yDM" TargetMode="External"/><Relationship Id="rId13" Type="http://schemas.openxmlformats.org/officeDocument/2006/relationships/hyperlink" Target="consultantplus://offline/ref=C2AB96B1FF979199138776D436A19EA097EB946873F984D579517D634B877FC965503E8A32B70971FC4BA482D7BB546D80A8CF495D963238192F8EA8yDM" TargetMode="External"/><Relationship Id="rId18" Type="http://schemas.openxmlformats.org/officeDocument/2006/relationships/hyperlink" Target="consultantplus://offline/ref=C2AB96B1FF979199138776D436A19EA097EB946873F984D579517D634B877FC965503E8A32B70971FC4AAC87D7BB546D80A8CF495D963238192F8EA8y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AB96B1FF979199138776D436A19EA097EB946873F984D579517D634B877FC965503E8A32B70971FC4BAC80D7BB546D80A8CF495D963238192F8EA8yDM" TargetMode="External"/><Relationship Id="rId12" Type="http://schemas.openxmlformats.org/officeDocument/2006/relationships/hyperlink" Target="consultantplus://offline/ref=C2AB96B1FF979199138768D920CDC4AD90E8C36D73F68E832C0E263E1C8E759E301F3FC476BB1670FE55AE87DEAEyEM" TargetMode="External"/><Relationship Id="rId17" Type="http://schemas.openxmlformats.org/officeDocument/2006/relationships/hyperlink" Target="consultantplus://offline/ref=C2AB96B1FF979199138776D436A19EA097EB946873F984D579517D634B877FC965503E8A32B70971FC4BA58FD7BB546D80A8CF495D963238192F8EA8yD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2AB96B1FF979199138776D436A19EA097EB946873F984D579517D634B877FC965503E8A32B70971FC4BAF8ED7BB546D80A8CF495D963238192F8EA8yD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AB96B1FF979199138776D436A19EA097EB946873F984D579517D634B877FC965503E8A32B70971FC4BAC83D7BB546D80A8CF495D963238192F8EA8yDM" TargetMode="External"/><Relationship Id="rId11" Type="http://schemas.openxmlformats.org/officeDocument/2006/relationships/hyperlink" Target="consultantplus://offline/ref=C2AB96B1FF979199138776D436A19EA097EB946873F984D579517D634B877FC965503E8A32B70971FC4BAD82D7BB546D80A8CF495D963238192F8EA8yDM" TargetMode="External"/><Relationship Id="rId5" Type="http://schemas.openxmlformats.org/officeDocument/2006/relationships/hyperlink" Target="consultantplus://offline/ref=C2AB96B1FF979199138776D436A19EA097EB946873F984D579517D634B877FC965503E9832EF0571FD55AD85C2ED052BADy4M" TargetMode="External"/><Relationship Id="rId15" Type="http://schemas.openxmlformats.org/officeDocument/2006/relationships/hyperlink" Target="consultantplus://offline/ref=C2AB96B1FF979199138776D436A19EA097EB946873F984D579517D634B877FC965503E8A32B70971FC4BA480D7BB546D80A8CF495D963238192F8EA8yDM" TargetMode="External"/><Relationship Id="rId10" Type="http://schemas.openxmlformats.org/officeDocument/2006/relationships/hyperlink" Target="consultantplus://offline/ref=C2AB96B1FF979199138768D920CDC4AD90E9C36575FF8E832C0E263E1C8E759E301F3FC476BB1670FE55AE87DEAEyE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AB96B1FF979199138776D436A19EA097EB946873F984D579517D634B877FC965503E8A32B70971FC4BA485D7BB546D80A8CF495D963238192F8EA8yDM" TargetMode="External"/><Relationship Id="rId14" Type="http://schemas.openxmlformats.org/officeDocument/2006/relationships/hyperlink" Target="consultantplus://offline/ref=C2AB96B1FF979199138776D436A19EA097EB946873F984D579517D634B877FC965503E8A32B70971FC4BA481D7BB546D80A8CF495D963238192F8EA8y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Капустьянова Елизавета Геннадьевна</dc:creator>
  <cp:lastModifiedBy>PalijTV</cp:lastModifiedBy>
  <cp:revision>2</cp:revision>
  <dcterms:created xsi:type="dcterms:W3CDTF">2021-12-01T12:50:00Z</dcterms:created>
  <dcterms:modified xsi:type="dcterms:W3CDTF">2021-12-01T13:02:00Z</dcterms:modified>
</cp:coreProperties>
</file>